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1E" w:rsidRDefault="0091541E" w:rsidP="0091541E">
      <w:r>
        <w:t>LATVIJAS AMERIKAS ACU CENTRS</w:t>
      </w:r>
    </w:p>
    <w:p w:rsidR="0091541E" w:rsidRDefault="0091541E" w:rsidP="0091541E">
      <w:bookmarkStart w:id="0" w:name="_GoBack"/>
      <w:bookmarkEnd w:id="0"/>
      <w:r>
        <w:t>Latvijas Amerikas acu centrs (LAAC) ir pirmā privātā acu klīnika Baltijas valstīs, kas veidota pēc unikāla ASV acu klīnikas modeļa un tiek balstīta uz pacientu aprūpi ar mūsdienīgām tehnoloģijām un augsta līmeņa zināšanām, kā rezultātā tiek nodrošināta pilnvērtīga acu un redzes veselības diagnostika un ārstēšana pieaugušajiem un bērniem.</w:t>
      </w:r>
    </w:p>
    <w:p w:rsidR="0091541E" w:rsidRDefault="0091541E" w:rsidP="0091541E">
      <w:r>
        <w:t xml:space="preserve">1993.gadā profesors no Kalifornijas, ASV, Džons Džozefs </w:t>
      </w:r>
      <w:proofErr w:type="spellStart"/>
      <w:r>
        <w:t>Makdermots</w:t>
      </w:r>
      <w:proofErr w:type="spellEnd"/>
      <w:r>
        <w:t xml:space="preserve"> (</w:t>
      </w:r>
      <w:proofErr w:type="spellStart"/>
      <w:r>
        <w:t>John</w:t>
      </w:r>
      <w:proofErr w:type="spellEnd"/>
      <w:r>
        <w:t xml:space="preserve"> </w:t>
      </w:r>
      <w:proofErr w:type="spellStart"/>
      <w:r>
        <w:t>Joshep</w:t>
      </w:r>
      <w:proofErr w:type="spellEnd"/>
      <w:r>
        <w:t xml:space="preserve"> </w:t>
      </w:r>
      <w:proofErr w:type="spellStart"/>
      <w:r>
        <w:t>McDermott</w:t>
      </w:r>
      <w:proofErr w:type="spellEnd"/>
      <w:r>
        <w:t>) nodibināja Latvijas Amerikas acu centru. Kopš tā brīža LAAC ir izaugusi par stabilu, plaši pazīstamu un augsta līmeņa standartiem atbilstošu medicīnas iestādi, kura savus pakalpojumus sniedz ne tikai Latvijas, bet arī ārvalstu pacientiem.</w:t>
      </w:r>
    </w:p>
    <w:p w:rsidR="0091541E" w:rsidRDefault="0091541E" w:rsidP="0091541E">
      <w:r>
        <w:t>Latvijas Amerikas acu centra moto ir “Būt izciliem acu aprūpē un apmācībā”. Profesionalitāte, tehnoloģijas un sadarbība starp pacientu un ārstu ir galvenie klīnikas pamatprincipi.</w:t>
      </w:r>
    </w:p>
    <w:p w:rsidR="0091541E" w:rsidRDefault="0091541E" w:rsidP="0091541E">
      <w:r>
        <w:t>Latvijas Amerikas acu centra pakalpojumi:</w:t>
      </w:r>
    </w:p>
    <w:p w:rsidR="0091541E" w:rsidRDefault="0091541E" w:rsidP="0091541E">
      <w:r>
        <w:t>• pilna redzes un acu veselības diagnostika, acu saslimšanu ārstēšana pieaugušajiem un bērniem;</w:t>
      </w:r>
    </w:p>
    <w:p w:rsidR="0091541E" w:rsidRDefault="0091541E" w:rsidP="0091541E">
      <w:r>
        <w:t>• dažāda veida ambulatoras acu operācijas, tai skaitā acu plakstiņu iekšējo un ārējo jaunveidojumu noņemšanu no acu plakstiņiem un pārējām acs daļām;</w:t>
      </w:r>
    </w:p>
    <w:p w:rsidR="0091541E" w:rsidRDefault="0091541E" w:rsidP="0091541E">
      <w:r>
        <w:t xml:space="preserve">• kataraktas operācijas, implantējot intraokulāro lēcu, </w:t>
      </w:r>
      <w:proofErr w:type="spellStart"/>
      <w:r>
        <w:t>monofokālo</w:t>
      </w:r>
      <w:proofErr w:type="spellEnd"/>
      <w:r>
        <w:t xml:space="preserve"> vai </w:t>
      </w:r>
      <w:proofErr w:type="spellStart"/>
      <w:r>
        <w:t>multifokālo</w:t>
      </w:r>
      <w:proofErr w:type="spellEnd"/>
      <w:r>
        <w:t>;</w:t>
      </w:r>
    </w:p>
    <w:p w:rsidR="0091541E" w:rsidRDefault="0091541E" w:rsidP="0091541E">
      <w:r>
        <w:t>• glaukomas operācijas;</w:t>
      </w:r>
    </w:p>
    <w:p w:rsidR="0091541E" w:rsidRDefault="0091541E" w:rsidP="0091541E">
      <w:r>
        <w:t>• tīklenes atslāņošanās operācijas;</w:t>
      </w:r>
    </w:p>
    <w:p w:rsidR="0091541E" w:rsidRDefault="0091541E" w:rsidP="0091541E">
      <w:r>
        <w:t>• šķielēšanas labošanas operācijas;</w:t>
      </w:r>
    </w:p>
    <w:p w:rsidR="0091541E" w:rsidRDefault="0091541E" w:rsidP="0091541E">
      <w:r>
        <w:t>• plakstu plakstiņu plastiskās operācijas gan medicīnisku, gan estētisku apsvērumu dēļ;</w:t>
      </w:r>
    </w:p>
    <w:p w:rsidR="0091541E" w:rsidRDefault="0091541E" w:rsidP="0091541E">
      <w:r>
        <w:t xml:space="preserve">• redzes korekcijas operācijas </w:t>
      </w:r>
      <w:proofErr w:type="spellStart"/>
      <w:r>
        <w:t>Hi-Definition</w:t>
      </w:r>
      <w:proofErr w:type="spellEnd"/>
      <w:r>
        <w:t xml:space="preserve"> </w:t>
      </w:r>
      <w:proofErr w:type="spellStart"/>
      <w:r>
        <w:t>Vision</w:t>
      </w:r>
      <w:proofErr w:type="spellEnd"/>
      <w:r>
        <w:t xml:space="preserve"> ar intraokulāras </w:t>
      </w:r>
      <w:proofErr w:type="spellStart"/>
      <w:r>
        <w:t>kollamēra</w:t>
      </w:r>
      <w:proofErr w:type="spellEnd"/>
      <w:r>
        <w:t xml:space="preserve"> lēcas implantēšanu (ICL un TICL);</w:t>
      </w:r>
    </w:p>
    <w:p w:rsidR="0091541E" w:rsidRDefault="0091541E" w:rsidP="0091541E">
      <w:r>
        <w:t xml:space="preserve">• radzenes transplantācijas operācijas ar DMEK metodi – </w:t>
      </w:r>
      <w:proofErr w:type="spellStart"/>
      <w:r>
        <w:t>descemeta</w:t>
      </w:r>
      <w:proofErr w:type="spellEnd"/>
      <w:r>
        <w:t xml:space="preserve"> membrānas </w:t>
      </w:r>
      <w:proofErr w:type="spellStart"/>
      <w:r>
        <w:t>endotēlija</w:t>
      </w:r>
      <w:proofErr w:type="spellEnd"/>
      <w:r>
        <w:t xml:space="preserve"> </w:t>
      </w:r>
      <w:proofErr w:type="spellStart"/>
      <w:r>
        <w:t>keratoplastiju</w:t>
      </w:r>
      <w:proofErr w:type="spellEnd"/>
      <w:r>
        <w:t>;</w:t>
      </w:r>
    </w:p>
    <w:p w:rsidR="0091541E" w:rsidRDefault="0091541E" w:rsidP="0091541E">
      <w:r>
        <w:t xml:space="preserve">• </w:t>
      </w:r>
      <w:proofErr w:type="spellStart"/>
      <w:r>
        <w:t>intravitreālas</w:t>
      </w:r>
      <w:proofErr w:type="spellEnd"/>
      <w:r>
        <w:t xml:space="preserve"> medikamentu injekcijas </w:t>
      </w:r>
      <w:proofErr w:type="spellStart"/>
      <w:r>
        <w:t>mākulas</w:t>
      </w:r>
      <w:proofErr w:type="spellEnd"/>
      <w:r>
        <w:t xml:space="preserve"> un tīklenes pataloģiju gadījumos;</w:t>
      </w:r>
    </w:p>
    <w:p w:rsidR="0091541E" w:rsidRDefault="0091541E" w:rsidP="0091541E">
      <w:r>
        <w:t xml:space="preserve">• lāzerterapija glaukomas formu, tīklenes pataloģijas un diabētiskās </w:t>
      </w:r>
      <w:proofErr w:type="spellStart"/>
      <w:r>
        <w:t>retinopātijas</w:t>
      </w:r>
      <w:proofErr w:type="spellEnd"/>
      <w:r>
        <w:t xml:space="preserve"> gadījumos;</w:t>
      </w:r>
    </w:p>
    <w:p w:rsidR="0091541E" w:rsidRDefault="0091541E" w:rsidP="0091541E">
      <w:r>
        <w:t>• individuālu (nestandarta) kontaktlēcu pasūtīšana un briļļu izgatavošana;</w:t>
      </w:r>
    </w:p>
    <w:p w:rsidR="0091541E" w:rsidRDefault="0091541E" w:rsidP="0091541E">
      <w:r>
        <w:t xml:space="preserve">• </w:t>
      </w:r>
      <w:proofErr w:type="spellStart"/>
      <w:r>
        <w:t>oftalomoloģisko</w:t>
      </w:r>
      <w:proofErr w:type="spellEnd"/>
      <w:r>
        <w:t xml:space="preserve"> preču tirdzniecība.</w:t>
      </w:r>
    </w:p>
    <w:p w:rsidR="007016BF" w:rsidRDefault="0091541E" w:rsidP="0091541E">
      <w:r>
        <w:t xml:space="preserve"> Diagnostikas un ārstēšanas procesā augsti kvalificēta personāla pārraudzībā, tiek izmantota augstākās kvalitātes, regulāri pārbaudīta un sertificēta ES un ASV kvalitātes standartiem atbilstoša </w:t>
      </w:r>
      <w:proofErr w:type="spellStart"/>
      <w:r>
        <w:t>oftalmoloģiskā</w:t>
      </w:r>
      <w:proofErr w:type="spellEnd"/>
      <w:r>
        <w:t xml:space="preserve"> aparatūra.</w:t>
      </w:r>
    </w:p>
    <w:sectPr w:rsidR="00701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1E"/>
    <w:rsid w:val="007016BF"/>
    <w:rsid w:val="009154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1375</Words>
  <Characters>785</Characters>
  <Application>Microsoft Office Word</Application>
  <DocSecurity>0</DocSecurity>
  <Lines>6</Lines>
  <Paragraphs>4</Paragraphs>
  <ScaleCrop>false</ScaleCrop>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dc:creator>
  <cp:lastModifiedBy>inguna</cp:lastModifiedBy>
  <cp:revision>1</cp:revision>
  <dcterms:created xsi:type="dcterms:W3CDTF">2014-06-26T22:36:00Z</dcterms:created>
  <dcterms:modified xsi:type="dcterms:W3CDTF">2014-06-26T22:36:00Z</dcterms:modified>
</cp:coreProperties>
</file>